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41.jpg" ContentType="image/jpeg"/>
  <Override PartName="/word/media/rId43.jpg" ContentType="image/jpeg"/>
  <Override PartName="/word/media/rId45.jpg" ContentType="image/jpeg"/>
  <Override PartName="/word/media/rId47.jpg" ContentType="image/jpeg"/>
  <Override PartName="/word/media/rId24.jpg" ContentType="image/jpeg"/>
  <Override PartName="/word/media/rId26.jpg" ContentType="image/jpeg"/>
  <Override PartName="/word/media/rId28.jpg" ContentType="image/jpeg"/>
  <Override PartName="/word/media/rId30.jpg" ContentType="image/jpeg"/>
  <Override PartName="/word/media/rId32.jpg" ContentType="image/jpeg"/>
  <Override PartName="/word/media/rId35.jpg" ContentType="image/jpeg"/>
  <Override PartName="/word/media/rId37.jpg" ContentType="image/jpeg"/>
  <Override PartName="/word/media/rId3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2</w:t>
      </w:r>
    </w:p>
    <w:p>
      <w:pPr>
        <w:pStyle w:val="Subtitle"/>
      </w:pPr>
      <w:r>
        <w:t xml:space="preserve">Задача</w:t>
      </w:r>
      <w:r>
        <w:t xml:space="preserve"> </w:t>
      </w:r>
      <w:r>
        <w:t xml:space="preserve">о</w:t>
      </w:r>
      <w:r>
        <w:t xml:space="preserve"> </w:t>
      </w:r>
      <w:r>
        <w:t xml:space="preserve">погоне</w:t>
      </w:r>
    </w:p>
    <w:p>
      <w:pPr>
        <w:pStyle w:val="Author"/>
      </w:pPr>
      <w:r>
        <w:t xml:space="preserve">Саттарова</w:t>
      </w:r>
      <w:r>
        <w:t xml:space="preserve"> </w:t>
      </w:r>
      <w:r>
        <w:t xml:space="preserve">Вита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Решить задачу о погоне, вывести уравнения и нарисовать траектории с использованием научных языков программирования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rPr>
          <w:bCs/>
          <w:b/>
        </w:rPr>
        <w:t xml:space="preserve">Вариант 66</w:t>
      </w:r>
      <w:r>
        <w:t xml:space="preserve"> </w:t>
      </w:r>
      <w:r>
        <w:t xml:space="preserve">На море в тумане катер береговой охраны преследует лодку браконьеров. Через определенный промежуток времени туман рассеивается, и лодка обнаруживается на расстоянии 18,9 км от катера. Затем лодка снова скрывается в тумане и уходит прямолинейно в неизвестном направлении. Известно, что скорость катера в 5,5 раза больше скорости браконьерской лодки.</w:t>
      </w:r>
    </w:p>
    <w:p>
      <w:pPr>
        <w:numPr>
          <w:ilvl w:val="0"/>
          <w:numId w:val="1001"/>
        </w:numPr>
        <w:pStyle w:val="Compact"/>
      </w:pPr>
      <w:r>
        <w:t xml:space="preserve">Запишите уравнение, описывающее движение катера, с начальными условиями для двух случаев (в зависимости от расположения катера относительно лодки в начальный момент времени).</w:t>
      </w:r>
    </w:p>
    <w:p>
      <w:pPr>
        <w:numPr>
          <w:ilvl w:val="0"/>
          <w:numId w:val="1001"/>
        </w:numPr>
        <w:pStyle w:val="Compact"/>
      </w:pPr>
      <w:r>
        <w:t xml:space="preserve">Постройте траекторию движения катера и лодки для двух случаев.</w:t>
      </w:r>
    </w:p>
    <w:p>
      <w:pPr>
        <w:numPr>
          <w:ilvl w:val="0"/>
          <w:numId w:val="1001"/>
        </w:numPr>
        <w:pStyle w:val="Compact"/>
      </w:pPr>
      <w:r>
        <w:t xml:space="preserve">Найдите точку пересечения траектории катера и лодки.</w:t>
      </w:r>
    </w:p>
    <w:bookmarkEnd w:id="21"/>
    <w:bookmarkStart w:id="34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Пример рассуждений и выведения уравнения для похожей задачи.</w:t>
      </w:r>
      <w:r>
        <w:t xml:space="preserve"> </w:t>
      </w:r>
      <w:r>
        <w:t xml:space="preserve">1. Пункты 1-2 (рис. fig. </w:t>
      </w:r>
      <w:r>
        <w:rPr>
          <w:bCs/>
          <w:b/>
        </w:rPr>
        <w:t xml:space="preserve">¿fig:001?</w:t>
      </w:r>
      <w:r>
        <w:t xml:space="preserve">)</w:t>
      </w:r>
      <w:r>
        <w:t xml:space="preserve"> </w:t>
      </w:r>
      <w:r>
        <w:t xml:space="preserve">1. Пункты 3-4(рис. fig. </w:t>
      </w:r>
      <w:r>
        <w:rPr>
          <w:bCs/>
          <w:b/>
        </w:rPr>
        <w:t xml:space="preserve">¿fig:002?</w:t>
      </w:r>
      <w:r>
        <w:t xml:space="preserve">)</w:t>
      </w:r>
      <w:r>
        <w:t xml:space="preserve"> </w:t>
      </w:r>
      <w:r>
        <w:t xml:space="preserve">1. Пункты 4-5(рис. fig. </w:t>
      </w:r>
      <w:r>
        <w:rPr>
          <w:bCs/>
          <w:b/>
        </w:rPr>
        <w:t xml:space="preserve">¿fig:003?</w:t>
      </w:r>
      <w:r>
        <w:t xml:space="preserve">)</w:t>
      </w:r>
      <w:r>
        <w:t xml:space="preserve"> </w:t>
      </w:r>
      <w:r>
        <w:t xml:space="preserve">1. Пункты 5 (рис. fig. </w:t>
      </w:r>
      <w:r>
        <w:rPr>
          <w:bCs/>
          <w:b/>
        </w:rPr>
        <w:t xml:space="preserve">¿fig:004?</w:t>
      </w:r>
      <w:r>
        <w:t xml:space="preserve">)</w:t>
      </w:r>
      <w:r>
        <w:t xml:space="preserve"> </w:t>
      </w:r>
      <w:r>
        <w:t xml:space="preserve">1. Пункты 5-6 (рис. fig. </w:t>
      </w:r>
      <w:r>
        <w:rPr>
          <w:bCs/>
          <w:b/>
        </w:rPr>
        <w:t xml:space="preserve">¿fig:005?</w:t>
      </w:r>
      <w:r>
        <w:t xml:space="preserve">)</w:t>
      </w:r>
      <w:r>
        <w:t xml:space="preserve"> </w:t>
      </w:r>
      <w:r>
        <w:t xml:space="preserve">1. Пункты 6 (рис. fig. </w:t>
      </w:r>
      <w:r>
        <w:rPr>
          <w:bCs/>
          <w:b/>
        </w:rPr>
        <w:t xml:space="preserve">¿fig:006?</w:t>
      </w:r>
      <w:r>
        <w:t xml:space="preserve">)</w:t>
      </w:r>
      <w:r>
        <w:t xml:space="preserve"> </w:t>
      </w:r>
      <w:bookmarkStart w:id="23" w:name="fig:001"/>
      <w:r>
        <w:drawing>
          <wp:inline>
            <wp:extent cx="5334000" cy="3006194"/>
            <wp:effectExtent b="0" l="0" r="0" t="0"/>
            <wp:docPr descr="Пункты 1-2" title="" id="1" name="Picture"/>
            <a:graphic>
              <a:graphicData uri="http://schemas.openxmlformats.org/drawingml/2006/picture">
                <pic:pic>
                  <pic:nvPicPr>
                    <pic:cNvPr descr="image/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6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  <w:r>
        <w:t xml:space="preserve"> </w:t>
      </w:r>
      <w:bookmarkStart w:id="25" w:name="fig:002"/>
      <w:r>
        <w:drawing>
          <wp:inline>
            <wp:extent cx="5334000" cy="2818612"/>
            <wp:effectExtent b="0" l="0" r="0" t="0"/>
            <wp:docPr descr="Пункты 3-4" title="" id="1" name="Picture"/>
            <a:graphic>
              <a:graphicData uri="http://schemas.openxmlformats.org/drawingml/2006/picture">
                <pic:pic>
                  <pic:nvPicPr>
                    <pic:cNvPr descr="image/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  <w:r>
        <w:t xml:space="preserve"> </w:t>
      </w:r>
      <w:bookmarkStart w:id="27" w:name="fig:003"/>
      <w:r>
        <w:drawing>
          <wp:inline>
            <wp:extent cx="5334000" cy="2752186"/>
            <wp:effectExtent b="0" l="0" r="0" t="0"/>
            <wp:docPr descr="Пункты 4-5" title="" id="1" name="Picture"/>
            <a:graphic>
              <a:graphicData uri="http://schemas.openxmlformats.org/drawingml/2006/picture">
                <pic:pic>
                  <pic:nvPicPr>
                    <pic:cNvPr descr="image/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  <w:r>
        <w:t xml:space="preserve"> </w:t>
      </w:r>
      <w:bookmarkStart w:id="29" w:name="fig:004"/>
      <w:r>
        <w:drawing>
          <wp:inline>
            <wp:extent cx="5334000" cy="2660265"/>
            <wp:effectExtent b="0" l="0" r="0" t="0"/>
            <wp:docPr descr="Пункты 5" title="" id="1" name="Picture"/>
            <a:graphic>
              <a:graphicData uri="http://schemas.openxmlformats.org/drawingml/2006/picture">
                <pic:pic>
                  <pic:nvPicPr>
                    <pic:cNvPr descr="image/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0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  <w:r>
        <w:t xml:space="preserve"> </w:t>
      </w:r>
      <w:bookmarkStart w:id="31" w:name="fig:005"/>
      <w:r>
        <w:drawing>
          <wp:inline>
            <wp:extent cx="5334000" cy="2964837"/>
            <wp:effectExtent b="0" l="0" r="0" t="0"/>
            <wp:docPr descr="Пункты 5-6" title="" id="1" name="Picture"/>
            <a:graphic>
              <a:graphicData uri="http://schemas.openxmlformats.org/drawingml/2006/picture">
                <pic:pic>
                  <pic:nvPicPr>
                    <pic:cNvPr descr="image/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  <w:r>
        <w:t xml:space="preserve"> </w:t>
      </w:r>
      <w:bookmarkStart w:id="33" w:name="fig:006"/>
      <w:r>
        <w:drawing>
          <wp:inline>
            <wp:extent cx="5334000" cy="2725975"/>
            <wp:effectExtent b="0" l="0" r="0" t="0"/>
            <wp:docPr descr="Пункты 6" title="" id="1" name="Picture"/>
            <a:graphic>
              <a:graphicData uri="http://schemas.openxmlformats.org/drawingml/2006/picture">
                <pic:pic>
                  <pic:nvPicPr>
                    <pic:cNvPr descr="image/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  <w:r>
        <w:br/>
      </w:r>
      <w:r>
        <w:t xml:space="preserve">|</w:t>
      </w:r>
      <w:r>
        <w:t xml:space="preserve"> </w:t>
      </w:r>
      <w:r>
        <w:t xml:space="preserve">Более подробно об Unix см. в справочнике на сайте ТУИС на странице курса</w:t>
      </w:r>
      <w:r>
        <w:t xml:space="preserve"> </w:t>
      </w:r>
      <w:r>
        <w:t xml:space="preserve">“</w:t>
      </w:r>
      <w:r>
        <w:t xml:space="preserve">Математическое моделирование</w:t>
      </w:r>
      <w:r>
        <w:t xml:space="preserve">”</w:t>
      </w:r>
      <w:r>
        <w:t xml:space="preserve"> </w:t>
      </w:r>
      <w:r>
        <w:t xml:space="preserve">[1].</w:t>
      </w:r>
    </w:p>
    <w:bookmarkEnd w:id="34"/>
    <w:bookmarkStart w:id="4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Объяснила задачу и вывела дифференциальное уравнение для её решения. (рис. fig. 1)</w:t>
      </w:r>
    </w:p>
    <w:p>
      <w:pPr>
        <w:pStyle w:val="CaptionedFigure"/>
      </w:pPr>
      <w:bookmarkStart w:id="36" w:name="fig:007"/>
      <w:r>
        <w:drawing>
          <wp:inline>
            <wp:extent cx="5334000" cy="4000500"/>
            <wp:effectExtent b="0" l="0" r="0" t="0"/>
            <wp:docPr descr="Figure 1: Вывод уравнения" title="" id="1" name="Picture"/>
            <a:graphic>
              <a:graphicData uri="http://schemas.openxmlformats.org/drawingml/2006/picture">
                <pic:pic>
                  <pic:nvPicPr>
                    <pic:cNvPr descr="image/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1: Вывод уравнения</w:t>
      </w:r>
    </w:p>
    <w:p>
      <w:pPr>
        <w:numPr>
          <w:ilvl w:val="0"/>
          <w:numId w:val="1003"/>
        </w:numPr>
        <w:pStyle w:val="Compact"/>
      </w:pPr>
      <w:r>
        <w:t xml:space="preserve">Подключила библиотеки, написала основную функцию, создала задачи для решения уравнения и решила его. (рис. fig. 2)</w:t>
      </w:r>
    </w:p>
    <w:p>
      <w:pPr>
        <w:pStyle w:val="CaptionedFigure"/>
      </w:pPr>
      <w:bookmarkStart w:id="38" w:name="fig:008"/>
      <w:r>
        <w:drawing>
          <wp:inline>
            <wp:extent cx="5334000" cy="2893916"/>
            <wp:effectExtent b="0" l="0" r="0" t="0"/>
            <wp:docPr descr="Figure 2: Решение уравнения" title="" id="1" name="Picture"/>
            <a:graphic>
              <a:graphicData uri="http://schemas.openxmlformats.org/drawingml/2006/picture">
                <pic:pic>
                  <pic:nvPicPr>
                    <pic:cNvPr descr="image/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3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2: Решение уравнения</w:t>
      </w:r>
    </w:p>
    <w:p>
      <w:pPr>
        <w:numPr>
          <w:ilvl w:val="0"/>
          <w:numId w:val="1004"/>
        </w:numPr>
        <w:pStyle w:val="Compact"/>
      </w:pPr>
      <w:r>
        <w:t xml:space="preserve">Задала данные лодки, написала функцию для нахождения точки пересечения и высчитала её. (рис. fig. 3)</w:t>
      </w:r>
    </w:p>
    <w:p>
      <w:pPr>
        <w:pStyle w:val="CaptionedFigure"/>
      </w:pPr>
      <w:bookmarkStart w:id="40" w:name="fig:009"/>
      <w:r>
        <w:drawing>
          <wp:inline>
            <wp:extent cx="5334000" cy="1517560"/>
            <wp:effectExtent b="0" l="0" r="0" t="0"/>
            <wp:docPr descr="Figure 3: Лодка и пересечение" title="" id="1" name="Picture"/>
            <a:graphic>
              <a:graphicData uri="http://schemas.openxmlformats.org/drawingml/2006/picture">
                <pic:pic>
                  <pic:nvPicPr>
                    <pic:cNvPr descr="image/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7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3: Лодка и пересечение</w:t>
      </w:r>
    </w:p>
    <w:p>
      <w:pPr>
        <w:numPr>
          <w:ilvl w:val="0"/>
          <w:numId w:val="1005"/>
        </w:numPr>
        <w:pStyle w:val="Compact"/>
      </w:pPr>
      <w:r>
        <w:t xml:space="preserve">Создала график для случая 1. (рис. fig. 4)</w:t>
      </w:r>
    </w:p>
    <w:p>
      <w:pPr>
        <w:pStyle w:val="CaptionedFigure"/>
      </w:pPr>
      <w:bookmarkStart w:id="42" w:name="fig:010"/>
      <w:r>
        <w:drawing>
          <wp:inline>
            <wp:extent cx="5334000" cy="2880210"/>
            <wp:effectExtent b="0" l="0" r="0" t="0"/>
            <wp:docPr descr="Figure 4: Код графика 1" title="" id="1" name="Picture"/>
            <a:graphic>
              <a:graphicData uri="http://schemas.openxmlformats.org/drawingml/2006/picture">
                <pic:pic>
                  <pic:nvPicPr>
                    <pic:cNvPr descr="imag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0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4: Код графика 1</w:t>
      </w:r>
    </w:p>
    <w:p>
      <w:pPr>
        <w:numPr>
          <w:ilvl w:val="0"/>
          <w:numId w:val="1006"/>
        </w:numPr>
        <w:pStyle w:val="Compact"/>
      </w:pPr>
      <w:r>
        <w:t xml:space="preserve">Вид графика 1. (рис. fig. 5)</w:t>
      </w:r>
    </w:p>
    <w:p>
      <w:pPr>
        <w:pStyle w:val="CaptionedFigure"/>
      </w:pPr>
      <w:bookmarkStart w:id="44" w:name="fig:011"/>
      <w:r>
        <w:drawing>
          <wp:inline>
            <wp:extent cx="5334000" cy="2101037"/>
            <wp:effectExtent b="0" l="0" r="0" t="0"/>
            <wp:docPr descr="Figure 5: График 1" title="" id="1" name="Picture"/>
            <a:graphic>
              <a:graphicData uri="http://schemas.openxmlformats.org/drawingml/2006/picture">
                <pic:pic>
                  <pic:nvPicPr>
                    <pic:cNvPr descr="imag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1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5: График 1</w:t>
      </w:r>
    </w:p>
    <w:p>
      <w:pPr>
        <w:numPr>
          <w:ilvl w:val="0"/>
          <w:numId w:val="1007"/>
        </w:numPr>
        <w:pStyle w:val="Compact"/>
      </w:pPr>
      <w:r>
        <w:t xml:space="preserve">Создала график для случая 2. (рис. fig. 6)</w:t>
      </w:r>
    </w:p>
    <w:p>
      <w:pPr>
        <w:pStyle w:val="CaptionedFigure"/>
      </w:pPr>
      <w:bookmarkStart w:id="46" w:name="fig:012"/>
      <w:r>
        <w:drawing>
          <wp:inline>
            <wp:extent cx="5334000" cy="2871012"/>
            <wp:effectExtent b="0" l="0" r="0" t="0"/>
            <wp:docPr descr="Figure 6: Код графика 2" title="" id="1" name="Picture"/>
            <a:graphic>
              <a:graphicData uri="http://schemas.openxmlformats.org/drawingml/2006/picture">
                <pic:pic>
                  <pic:nvPicPr>
                    <pic:cNvPr descr="imag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6: Код графика 2</w:t>
      </w:r>
    </w:p>
    <w:p>
      <w:pPr>
        <w:numPr>
          <w:ilvl w:val="0"/>
          <w:numId w:val="1008"/>
        </w:numPr>
        <w:pStyle w:val="Compact"/>
      </w:pPr>
      <w:r>
        <w:t xml:space="preserve">Вид графика 2. (рис. fig. 7)</w:t>
      </w:r>
    </w:p>
    <w:p>
      <w:pPr>
        <w:pStyle w:val="CaptionedFigure"/>
      </w:pPr>
      <w:bookmarkStart w:id="48" w:name="fig:013"/>
      <w:r>
        <w:drawing>
          <wp:inline>
            <wp:extent cx="5334000" cy="2832309"/>
            <wp:effectExtent b="0" l="0" r="0" t="0"/>
            <wp:docPr descr="Figure 7: График 2" title="" id="1" name="Picture"/>
            <a:graphic>
              <a:graphicData uri="http://schemas.openxmlformats.org/drawingml/2006/picture">
                <pic:pic>
                  <pic:nvPicPr>
                    <pic:cNvPr descr="imag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7: График 2</w:t>
      </w:r>
    </w:p>
    <w:p>
      <w:pPr>
        <w:pStyle w:val="BodyText"/>
      </w:pPr>
      <w:r>
        <w:t xml:space="preserve">На OpenModelica решить задачу не получилось так как там сложно строить график в полярных координатах, который замечательно иллюстрирует эту задачу.</w:t>
      </w:r>
    </w:p>
    <w:bookmarkEnd w:id="49"/>
    <w:bookmarkStart w:id="50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работы удалось решить решить задачу о погоне, изобразить траектории движения объектов и их пересечение с использованием языка научного программирования Julia.</w:t>
      </w:r>
    </w:p>
    <w:bookmarkEnd w:id="50"/>
    <w:bookmarkStart w:id="51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[1] Справочная информация для лабораторной работы 2 в ТУИС на курсе</w:t>
      </w:r>
      <w:r>
        <w:t xml:space="preserve"> </w:t>
      </w:r>
      <w:r>
        <w:t xml:space="preserve">“</w:t>
      </w:r>
      <w:r>
        <w:t xml:space="preserve">Математическое моделирование</w:t>
      </w:r>
      <w:r>
        <w:t xml:space="preserve">”</w:t>
      </w:r>
      <w:r>
        <w:t xml:space="preserve">.</w:t>
      </w:r>
    </w:p>
    <w:bookmarkEnd w:id="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41" Target="media/rId41.jpg" /><Relationship Type="http://schemas.openxmlformats.org/officeDocument/2006/relationships/image" Id="rId43" Target="media/rId43.jpg" /><Relationship Type="http://schemas.openxmlformats.org/officeDocument/2006/relationships/image" Id="rId45" Target="media/rId45.jpg" /><Relationship Type="http://schemas.openxmlformats.org/officeDocument/2006/relationships/image" Id="rId47" Target="media/rId47.jp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jpg" /><Relationship Type="http://schemas.openxmlformats.org/officeDocument/2006/relationships/image" Id="rId30" Target="media/rId30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37" Target="media/rId37.jpg" /><Relationship Type="http://schemas.openxmlformats.org/officeDocument/2006/relationships/image" Id="rId39" Target="media/rId39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2</dc:title>
  <dc:creator>Саттарова Вита Викторовна</dc:creator>
  <dc:language>ru-RU</dc:language>
  <cp:keywords/>
  <dcterms:created xsi:type="dcterms:W3CDTF">2023-02-18T19:57:03Z</dcterms:created>
  <dcterms:modified xsi:type="dcterms:W3CDTF">2023-02-18T19:57:03Z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False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Задача о погоне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  <property fmtid="{D5CDD505-2E9C-101B-9397-08002B2CF9AE}" pid="79" name="year">
    <vt:lpwstr>2023</vt:lpwstr>
  </property>
</Properties>
</file>